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AA" w:rsidRPr="005462AA" w:rsidRDefault="005462AA" w:rsidP="005462AA">
      <w:pPr>
        <w:spacing w:before="65"/>
        <w:rPr>
          <w:rFonts w:ascii="Arial" w:hAnsi="Arial" w:cs="Arial"/>
          <w:color w:val="4472C4" w:themeColor="accent5"/>
          <w:sz w:val="36"/>
          <w:szCs w:val="36"/>
        </w:rPr>
      </w:pPr>
      <w:r w:rsidRPr="005462AA">
        <w:rPr>
          <w:rFonts w:ascii="Arial" w:hAnsi="Arial" w:cs="Arial"/>
          <w:noProof/>
          <w:color w:val="4472C4" w:themeColor="accent5"/>
          <w:sz w:val="36"/>
          <w:szCs w:val="36"/>
          <w:lang w:eastAsia="en-CA"/>
        </w:rPr>
        <w:drawing>
          <wp:anchor distT="0" distB="0" distL="0" distR="0" simplePos="0" relativeHeight="251659264" behindDoc="1" locked="0" layoutInCell="1" allowOverlap="1">
            <wp:simplePos x="0" y="0"/>
            <wp:positionH relativeFrom="page">
              <wp:posOffset>0</wp:posOffset>
            </wp:positionH>
            <wp:positionV relativeFrom="page">
              <wp:posOffset>8807957</wp:posOffset>
            </wp:positionV>
            <wp:extent cx="1249679" cy="124663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49679" cy="1246632"/>
                    </a:xfrm>
                    <a:prstGeom prst="rect">
                      <a:avLst/>
                    </a:prstGeom>
                  </pic:spPr>
                </pic:pic>
              </a:graphicData>
            </a:graphic>
          </wp:anchor>
        </w:drawing>
      </w:r>
      <w:r w:rsidRPr="005462AA">
        <w:rPr>
          <w:rFonts w:ascii="Arial" w:hAnsi="Arial" w:cs="Arial"/>
          <w:color w:val="4472C4" w:themeColor="accent5"/>
          <w:sz w:val="36"/>
          <w:szCs w:val="36"/>
        </w:rPr>
        <w:t>Accounting Administrator</w:t>
      </w:r>
      <w:r w:rsidR="00F72202">
        <w:rPr>
          <w:rFonts w:ascii="Arial" w:hAnsi="Arial" w:cs="Arial"/>
          <w:color w:val="4472C4" w:themeColor="accent5"/>
          <w:sz w:val="36"/>
          <w:szCs w:val="36"/>
        </w:rPr>
        <w:t xml:space="preserve"> </w:t>
      </w:r>
    </w:p>
    <w:p w:rsidR="005462AA" w:rsidRPr="005462AA" w:rsidRDefault="005462AA" w:rsidP="007E016E">
      <w:pPr>
        <w:shd w:val="clear" w:color="auto" w:fill="FFFFFF"/>
        <w:spacing w:after="240"/>
        <w:rPr>
          <w:rFonts w:ascii="Helvetica" w:hAnsi="Helvetica"/>
          <w:b/>
          <w:bCs/>
          <w:sz w:val="20"/>
          <w:szCs w:val="20"/>
          <w:lang w:eastAsia="en-CA"/>
        </w:rPr>
      </w:pPr>
    </w:p>
    <w:p w:rsidR="007E016E" w:rsidRPr="005462AA" w:rsidRDefault="007E016E" w:rsidP="007E016E">
      <w:pPr>
        <w:shd w:val="clear" w:color="auto" w:fill="FFFFFF"/>
        <w:spacing w:after="240"/>
        <w:rPr>
          <w:rFonts w:ascii="Arial" w:hAnsi="Arial" w:cs="Arial"/>
          <w:sz w:val="20"/>
          <w:szCs w:val="20"/>
        </w:rPr>
      </w:pPr>
      <w:r w:rsidRPr="005462AA">
        <w:rPr>
          <w:rFonts w:ascii="Arial" w:hAnsi="Arial" w:cs="Arial"/>
          <w:b/>
          <w:bCs/>
          <w:sz w:val="20"/>
          <w:szCs w:val="20"/>
          <w:lang w:eastAsia="en-CA"/>
        </w:rPr>
        <w:t xml:space="preserve">About Us: </w:t>
      </w:r>
      <w:r w:rsidRPr="005462AA">
        <w:rPr>
          <w:rFonts w:ascii="Arial" w:hAnsi="Arial" w:cs="Arial"/>
          <w:sz w:val="20"/>
          <w:szCs w:val="20"/>
          <w:lang w:eastAsia="en-CA"/>
        </w:rPr>
        <w:t xml:space="preserve">Girl Guides of Canada – Guides du Canada (GGC) </w:t>
      </w:r>
      <w:r w:rsidRPr="005462AA">
        <w:rPr>
          <w:rFonts w:ascii="Arial" w:hAnsi="Arial" w:cs="Arial"/>
          <w:sz w:val="20"/>
          <w:szCs w:val="20"/>
          <w:shd w:val="clear" w:color="auto" w:fill="FFFFFF"/>
        </w:rPr>
        <w:t>provides a safe, all-girl environment that invites girls to challenge themselves, to find their voice, meet new friends, have fun and make a difference in the world. GGC strives to ensure that girls and women from all walks of life, identities and lived experiences feel a sense of belonging and can fully participate. Girl Guides is an organization with over 100 years of history and a strong and growing future</w:t>
      </w:r>
      <w:r w:rsidRPr="005462AA">
        <w:rPr>
          <w:rFonts w:ascii="Arial" w:hAnsi="Arial" w:cs="Arial"/>
          <w:sz w:val="20"/>
          <w:szCs w:val="20"/>
        </w:rPr>
        <w:t>.</w:t>
      </w:r>
    </w:p>
    <w:p w:rsidR="007E016E" w:rsidRPr="005462AA" w:rsidRDefault="007E016E" w:rsidP="007E016E">
      <w:pPr>
        <w:pStyle w:val="NoSpacing"/>
        <w:rPr>
          <w:sz w:val="20"/>
          <w:szCs w:val="20"/>
        </w:rPr>
      </w:pPr>
      <w:r w:rsidRPr="005462AA">
        <w:rPr>
          <w:bCs/>
          <w:sz w:val="20"/>
          <w:szCs w:val="20"/>
          <w:lang w:eastAsia="en-CA"/>
        </w:rPr>
        <w:t>Girl Guides Nova Scotia Council has a</w:t>
      </w:r>
      <w:r w:rsidRPr="005462AA">
        <w:rPr>
          <w:sz w:val="20"/>
          <w:szCs w:val="20"/>
          <w:lang w:eastAsia="en-CA"/>
        </w:rPr>
        <w:t xml:space="preserve">n opening that will provide the opportunity to apply your excellent financial and bookkeeping expertise in a setting that offers collaborative teamwork, challenges and innovative thinking. </w:t>
      </w:r>
      <w:r w:rsidRPr="005462AA">
        <w:rPr>
          <w:sz w:val="20"/>
          <w:szCs w:val="20"/>
        </w:rPr>
        <w:t>Maintaining an up to date accurate and balanced General Ledger, compiling financial statements and reports, reconciling accounts with statements according to standard procedures, completing Bank Reconciliations, maintain Accounts Payable and Accounts Receivable records, preparing monthly HST rebate claims and payables, assisting in the preparation of the annual budget, supporting</w:t>
      </w:r>
      <w:r w:rsidRPr="005462AA">
        <w:rPr>
          <w:spacing w:val="-5"/>
          <w:sz w:val="20"/>
          <w:szCs w:val="20"/>
        </w:rPr>
        <w:t xml:space="preserve"> </w:t>
      </w:r>
      <w:r w:rsidRPr="005462AA">
        <w:rPr>
          <w:sz w:val="20"/>
          <w:szCs w:val="20"/>
        </w:rPr>
        <w:t>the</w:t>
      </w:r>
      <w:r w:rsidRPr="005462AA">
        <w:rPr>
          <w:spacing w:val="-7"/>
          <w:sz w:val="20"/>
          <w:szCs w:val="20"/>
        </w:rPr>
        <w:t xml:space="preserve"> </w:t>
      </w:r>
      <w:r w:rsidRPr="005462AA">
        <w:rPr>
          <w:sz w:val="20"/>
          <w:szCs w:val="20"/>
        </w:rPr>
        <w:t>annual</w:t>
      </w:r>
      <w:r w:rsidRPr="005462AA">
        <w:rPr>
          <w:spacing w:val="-5"/>
          <w:sz w:val="20"/>
          <w:szCs w:val="20"/>
        </w:rPr>
        <w:t xml:space="preserve"> </w:t>
      </w:r>
      <w:r w:rsidRPr="005462AA">
        <w:rPr>
          <w:sz w:val="20"/>
          <w:szCs w:val="20"/>
        </w:rPr>
        <w:t>financial</w:t>
      </w:r>
      <w:r w:rsidRPr="005462AA">
        <w:rPr>
          <w:spacing w:val="-5"/>
          <w:sz w:val="20"/>
          <w:szCs w:val="20"/>
        </w:rPr>
        <w:t xml:space="preserve"> </w:t>
      </w:r>
      <w:r w:rsidRPr="005462AA">
        <w:rPr>
          <w:sz w:val="20"/>
          <w:szCs w:val="20"/>
        </w:rPr>
        <w:t>audit</w:t>
      </w:r>
      <w:r w:rsidRPr="005462AA">
        <w:rPr>
          <w:spacing w:val="-5"/>
          <w:sz w:val="20"/>
          <w:szCs w:val="20"/>
        </w:rPr>
        <w:t xml:space="preserve"> </w:t>
      </w:r>
      <w:r w:rsidRPr="005462AA">
        <w:rPr>
          <w:sz w:val="20"/>
          <w:szCs w:val="20"/>
        </w:rPr>
        <w:t>by</w:t>
      </w:r>
      <w:r w:rsidRPr="005462AA">
        <w:rPr>
          <w:spacing w:val="-6"/>
          <w:sz w:val="20"/>
          <w:szCs w:val="20"/>
        </w:rPr>
        <w:t xml:space="preserve"> </w:t>
      </w:r>
      <w:r w:rsidRPr="005462AA">
        <w:rPr>
          <w:sz w:val="20"/>
          <w:szCs w:val="20"/>
        </w:rPr>
        <w:t>providing</w:t>
      </w:r>
      <w:r w:rsidRPr="005462AA">
        <w:rPr>
          <w:spacing w:val="-6"/>
          <w:sz w:val="20"/>
          <w:szCs w:val="20"/>
        </w:rPr>
        <w:t xml:space="preserve"> </w:t>
      </w:r>
      <w:r w:rsidRPr="005462AA">
        <w:rPr>
          <w:sz w:val="20"/>
          <w:szCs w:val="20"/>
        </w:rPr>
        <w:t>necessary</w:t>
      </w:r>
      <w:r w:rsidRPr="005462AA">
        <w:rPr>
          <w:spacing w:val="-6"/>
          <w:sz w:val="20"/>
          <w:szCs w:val="20"/>
        </w:rPr>
        <w:t xml:space="preserve"> </w:t>
      </w:r>
      <w:r w:rsidRPr="005462AA">
        <w:rPr>
          <w:sz w:val="20"/>
          <w:szCs w:val="20"/>
        </w:rPr>
        <w:t>documentation,</w:t>
      </w:r>
      <w:r w:rsidRPr="005462AA">
        <w:rPr>
          <w:spacing w:val="-5"/>
          <w:sz w:val="20"/>
          <w:szCs w:val="20"/>
        </w:rPr>
        <w:t xml:space="preserve"> </w:t>
      </w:r>
      <w:r w:rsidRPr="005462AA">
        <w:rPr>
          <w:sz w:val="20"/>
          <w:szCs w:val="20"/>
        </w:rPr>
        <w:t>analysis</w:t>
      </w:r>
      <w:r w:rsidRPr="005462AA">
        <w:rPr>
          <w:spacing w:val="-5"/>
          <w:sz w:val="20"/>
          <w:szCs w:val="20"/>
        </w:rPr>
        <w:t xml:space="preserve"> </w:t>
      </w:r>
      <w:r w:rsidRPr="005462AA">
        <w:rPr>
          <w:sz w:val="20"/>
          <w:szCs w:val="20"/>
        </w:rPr>
        <w:t>and</w:t>
      </w:r>
      <w:r w:rsidRPr="005462AA">
        <w:rPr>
          <w:spacing w:val="-5"/>
          <w:sz w:val="20"/>
          <w:szCs w:val="20"/>
        </w:rPr>
        <w:t xml:space="preserve"> </w:t>
      </w:r>
      <w:r w:rsidRPr="005462AA">
        <w:rPr>
          <w:sz w:val="20"/>
          <w:szCs w:val="20"/>
        </w:rPr>
        <w:t>reconciliations</w:t>
      </w:r>
      <w:r w:rsidRPr="005462AA">
        <w:rPr>
          <w:spacing w:val="-5"/>
          <w:sz w:val="20"/>
          <w:szCs w:val="20"/>
        </w:rPr>
        <w:t xml:space="preserve"> </w:t>
      </w:r>
      <w:r w:rsidRPr="005462AA">
        <w:rPr>
          <w:sz w:val="20"/>
          <w:szCs w:val="20"/>
        </w:rPr>
        <w:t>to the</w:t>
      </w:r>
      <w:r w:rsidRPr="005462AA">
        <w:rPr>
          <w:spacing w:val="-2"/>
          <w:sz w:val="20"/>
          <w:szCs w:val="20"/>
        </w:rPr>
        <w:t xml:space="preserve"> </w:t>
      </w:r>
      <w:r w:rsidRPr="005462AA">
        <w:rPr>
          <w:sz w:val="20"/>
          <w:szCs w:val="20"/>
        </w:rPr>
        <w:t>auditor, processing Donation receipts and preparing operational cash flow projections when</w:t>
      </w:r>
      <w:r w:rsidRPr="005462AA">
        <w:rPr>
          <w:spacing w:val="-4"/>
          <w:sz w:val="20"/>
          <w:szCs w:val="20"/>
        </w:rPr>
        <w:t xml:space="preserve"> </w:t>
      </w:r>
      <w:r w:rsidRPr="005462AA">
        <w:rPr>
          <w:sz w:val="20"/>
          <w:szCs w:val="20"/>
        </w:rPr>
        <w:t>required.</w:t>
      </w:r>
    </w:p>
    <w:p w:rsidR="007E016E" w:rsidRPr="005462AA" w:rsidRDefault="007E016E" w:rsidP="007E016E">
      <w:pPr>
        <w:pStyle w:val="NoSpacing"/>
        <w:rPr>
          <w:sz w:val="20"/>
          <w:szCs w:val="20"/>
        </w:rPr>
      </w:pPr>
    </w:p>
    <w:p w:rsidR="007E016E" w:rsidRPr="005462AA" w:rsidRDefault="007E016E" w:rsidP="007E016E">
      <w:pPr>
        <w:shd w:val="clear" w:color="auto" w:fill="FFFFFF"/>
        <w:spacing w:after="240"/>
        <w:rPr>
          <w:rFonts w:ascii="Arial" w:hAnsi="Arial" w:cs="Arial"/>
          <w:sz w:val="20"/>
          <w:szCs w:val="20"/>
          <w:lang w:eastAsia="en-CA"/>
        </w:rPr>
      </w:pPr>
      <w:r w:rsidRPr="005462AA">
        <w:rPr>
          <w:rFonts w:ascii="Arial" w:hAnsi="Arial" w:cs="Arial"/>
          <w:sz w:val="20"/>
          <w:szCs w:val="20"/>
          <w:lang w:eastAsia="en-CA"/>
        </w:rPr>
        <w:t>C</w:t>
      </w:r>
      <w:r w:rsidRPr="005462AA">
        <w:rPr>
          <w:rFonts w:ascii="Arial" w:hAnsi="Arial" w:cs="Arial"/>
          <w:sz w:val="20"/>
          <w:szCs w:val="20"/>
        </w:rPr>
        <w:t>ompletion of an Accounting program from a recognized Community College or University or previous experience in Accounting</w:t>
      </w:r>
      <w:r w:rsidRPr="005462AA">
        <w:rPr>
          <w:rFonts w:ascii="Arial" w:hAnsi="Arial" w:cs="Arial"/>
          <w:sz w:val="20"/>
          <w:szCs w:val="20"/>
          <w:lang w:eastAsia="en-CA"/>
        </w:rPr>
        <w:t>. You must be proficien</w:t>
      </w:r>
      <w:r w:rsidR="005020B9">
        <w:rPr>
          <w:rFonts w:ascii="Arial" w:hAnsi="Arial" w:cs="Arial"/>
          <w:sz w:val="20"/>
          <w:szCs w:val="20"/>
          <w:lang w:eastAsia="en-CA"/>
        </w:rPr>
        <w:t>t</w:t>
      </w:r>
      <w:r w:rsidRPr="005462AA">
        <w:rPr>
          <w:rFonts w:ascii="Arial" w:hAnsi="Arial" w:cs="Arial"/>
          <w:sz w:val="20"/>
          <w:szCs w:val="20"/>
          <w:lang w:eastAsia="en-CA"/>
        </w:rPr>
        <w:t xml:space="preserve"> in Microsoft Office 365 and </w:t>
      </w:r>
      <w:proofErr w:type="spellStart"/>
      <w:r w:rsidRPr="005462AA">
        <w:rPr>
          <w:rFonts w:ascii="Arial" w:hAnsi="Arial" w:cs="Arial"/>
          <w:sz w:val="20"/>
          <w:szCs w:val="20"/>
        </w:rPr>
        <w:t>Accpac</w:t>
      </w:r>
      <w:proofErr w:type="spellEnd"/>
      <w:r w:rsidRPr="005462AA">
        <w:rPr>
          <w:rFonts w:ascii="Arial" w:hAnsi="Arial" w:cs="Arial"/>
          <w:sz w:val="20"/>
          <w:szCs w:val="20"/>
        </w:rPr>
        <w:t>/Sage</w:t>
      </w:r>
      <w:r w:rsidRPr="005462AA">
        <w:rPr>
          <w:rFonts w:ascii="Arial" w:hAnsi="Arial" w:cs="Arial"/>
          <w:spacing w:val="-2"/>
          <w:sz w:val="20"/>
          <w:szCs w:val="20"/>
        </w:rPr>
        <w:t xml:space="preserve"> </w:t>
      </w:r>
      <w:r w:rsidRPr="005462AA">
        <w:rPr>
          <w:rFonts w:ascii="Arial" w:hAnsi="Arial" w:cs="Arial"/>
          <w:sz w:val="20"/>
          <w:szCs w:val="20"/>
        </w:rPr>
        <w:t xml:space="preserve">300 </w:t>
      </w:r>
      <w:r w:rsidRPr="005462AA">
        <w:rPr>
          <w:rFonts w:ascii="Arial" w:hAnsi="Arial" w:cs="Arial"/>
          <w:sz w:val="20"/>
          <w:szCs w:val="20"/>
          <w:lang w:eastAsia="en-CA"/>
        </w:rPr>
        <w:t>software. You will also possess excellent organizational, analytical and problem-solving skills. The ability to manage fluctuations in workflow while maintaining accuracy and meeting service level objectives is required</w:t>
      </w:r>
      <w:r w:rsidR="00163566">
        <w:rPr>
          <w:rFonts w:ascii="Arial" w:hAnsi="Arial" w:cs="Arial"/>
          <w:sz w:val="20"/>
          <w:szCs w:val="20"/>
          <w:lang w:eastAsia="en-CA"/>
        </w:rPr>
        <w:t>.</w:t>
      </w:r>
      <w:r w:rsidRPr="005462AA">
        <w:rPr>
          <w:rFonts w:ascii="Arial" w:hAnsi="Arial" w:cs="Arial"/>
          <w:sz w:val="20"/>
          <w:szCs w:val="20"/>
          <w:lang w:eastAsia="en-CA"/>
        </w:rPr>
        <w:t xml:space="preserve"> </w:t>
      </w:r>
      <w:bookmarkStart w:id="0" w:name="_GoBack"/>
      <w:bookmarkEnd w:id="0"/>
      <w:r w:rsidRPr="005462AA">
        <w:rPr>
          <w:rFonts w:ascii="Arial" w:hAnsi="Arial" w:cs="Arial"/>
          <w:sz w:val="20"/>
          <w:szCs w:val="20"/>
          <w:lang w:eastAsia="en-CA"/>
        </w:rPr>
        <w:t xml:space="preserve"> The ability to scrutinize and reconcile financial information and to detect and resolve discrepancies</w:t>
      </w:r>
      <w:r w:rsidR="00163566">
        <w:rPr>
          <w:rFonts w:ascii="Arial" w:hAnsi="Arial" w:cs="Arial"/>
          <w:sz w:val="20"/>
          <w:szCs w:val="20"/>
          <w:lang w:eastAsia="en-CA"/>
        </w:rPr>
        <w:t>,</w:t>
      </w:r>
      <w:r w:rsidRPr="005462AA">
        <w:rPr>
          <w:rFonts w:ascii="Arial" w:hAnsi="Arial" w:cs="Arial"/>
          <w:sz w:val="20"/>
          <w:szCs w:val="20"/>
          <w:lang w:eastAsia="en-CA"/>
        </w:rPr>
        <w:t xml:space="preserve"> </w:t>
      </w:r>
      <w:r w:rsidR="00163566">
        <w:rPr>
          <w:rFonts w:ascii="Arial" w:hAnsi="Arial" w:cs="Arial"/>
          <w:sz w:val="20"/>
          <w:szCs w:val="20"/>
          <w:lang w:eastAsia="en-CA"/>
        </w:rPr>
        <w:t xml:space="preserve">along with the </w:t>
      </w:r>
      <w:r w:rsidR="00163566" w:rsidRPr="005462AA">
        <w:rPr>
          <w:rFonts w:ascii="Arial" w:hAnsi="Arial" w:cs="Arial"/>
          <w:sz w:val="20"/>
          <w:szCs w:val="20"/>
          <w:lang w:eastAsia="en-CA"/>
        </w:rPr>
        <w:t>ability to react and adjust positively to changes in work environment and in policies and procedures</w:t>
      </w:r>
      <w:r w:rsidR="00163566">
        <w:rPr>
          <w:rFonts w:ascii="Arial" w:hAnsi="Arial" w:cs="Arial"/>
          <w:sz w:val="20"/>
          <w:szCs w:val="20"/>
          <w:lang w:eastAsia="en-CA"/>
        </w:rPr>
        <w:t xml:space="preserve"> </w:t>
      </w:r>
      <w:r w:rsidRPr="005462AA">
        <w:rPr>
          <w:rFonts w:ascii="Arial" w:hAnsi="Arial" w:cs="Arial"/>
          <w:sz w:val="20"/>
          <w:szCs w:val="20"/>
          <w:lang w:eastAsia="en-CA"/>
        </w:rPr>
        <w:t>are considered assets.</w:t>
      </w:r>
    </w:p>
    <w:p w:rsidR="00F73287" w:rsidRDefault="007E016E" w:rsidP="007E016E">
      <w:pPr>
        <w:pStyle w:val="NoSpacing"/>
        <w:rPr>
          <w:sz w:val="20"/>
          <w:szCs w:val="20"/>
        </w:rPr>
      </w:pPr>
      <w:r w:rsidRPr="005462AA">
        <w:rPr>
          <w:sz w:val="20"/>
          <w:szCs w:val="20"/>
        </w:rPr>
        <w:t>This is a Contract position, located in Halifax NS</w:t>
      </w:r>
      <w:r w:rsidR="00F73287">
        <w:rPr>
          <w:sz w:val="20"/>
          <w:szCs w:val="20"/>
        </w:rPr>
        <w:t xml:space="preserve"> from January 2, 2019 – </w:t>
      </w:r>
      <w:r w:rsidR="00DC0F9F">
        <w:rPr>
          <w:sz w:val="20"/>
          <w:szCs w:val="20"/>
        </w:rPr>
        <w:t>December</w:t>
      </w:r>
      <w:r w:rsidR="00F73287">
        <w:rPr>
          <w:sz w:val="20"/>
          <w:szCs w:val="20"/>
        </w:rPr>
        <w:t xml:space="preserve"> 15, 2019. Weekly hours ranging from 28 – 35 hours per week, depending on workload. The incumbent must be available for work during peak periods of the Guiding cycle and participate in ongoing training as requested. Salary Range $</w:t>
      </w:r>
      <w:r w:rsidR="00331789">
        <w:rPr>
          <w:sz w:val="20"/>
          <w:szCs w:val="20"/>
        </w:rPr>
        <w:t>15- $17</w:t>
      </w:r>
      <w:r w:rsidR="00F73287">
        <w:rPr>
          <w:sz w:val="20"/>
          <w:szCs w:val="20"/>
        </w:rPr>
        <w:t xml:space="preserve"> hourly.</w:t>
      </w:r>
    </w:p>
    <w:p w:rsidR="007E016E" w:rsidRPr="005462AA" w:rsidRDefault="007E016E" w:rsidP="007E016E">
      <w:pPr>
        <w:pStyle w:val="NoSpacing"/>
        <w:rPr>
          <w:sz w:val="20"/>
          <w:szCs w:val="20"/>
        </w:rPr>
      </w:pPr>
    </w:p>
    <w:p w:rsidR="007E016E" w:rsidRPr="005462AA" w:rsidRDefault="007E016E" w:rsidP="007E016E">
      <w:pPr>
        <w:shd w:val="clear" w:color="auto" w:fill="FFFFFF"/>
        <w:spacing w:after="240"/>
        <w:rPr>
          <w:rFonts w:ascii="Arial" w:hAnsi="Arial" w:cs="Arial"/>
          <w:sz w:val="20"/>
          <w:szCs w:val="20"/>
          <w:lang w:eastAsia="en-CA"/>
        </w:rPr>
      </w:pPr>
    </w:p>
    <w:p w:rsidR="007E016E" w:rsidRPr="005462AA" w:rsidRDefault="007E016E" w:rsidP="007E016E">
      <w:pPr>
        <w:shd w:val="clear" w:color="auto" w:fill="FFFFFF"/>
        <w:spacing w:after="240"/>
        <w:rPr>
          <w:rFonts w:ascii="Arial" w:hAnsi="Arial" w:cs="Arial"/>
          <w:sz w:val="20"/>
          <w:szCs w:val="20"/>
          <w:lang w:eastAsia="en-CA"/>
        </w:rPr>
      </w:pPr>
      <w:r w:rsidRPr="005462AA">
        <w:rPr>
          <w:rFonts w:ascii="Arial" w:hAnsi="Arial" w:cs="Arial"/>
          <w:sz w:val="20"/>
          <w:szCs w:val="20"/>
        </w:rPr>
        <w:t xml:space="preserve">If you are excited to work in a youth focused </w:t>
      </w:r>
      <w:r w:rsidR="008276AD">
        <w:rPr>
          <w:rFonts w:ascii="Arial" w:hAnsi="Arial" w:cs="Arial"/>
          <w:sz w:val="20"/>
          <w:szCs w:val="20"/>
        </w:rPr>
        <w:t xml:space="preserve">diverse </w:t>
      </w:r>
      <w:r w:rsidRPr="005462AA">
        <w:rPr>
          <w:rFonts w:ascii="Arial" w:hAnsi="Arial" w:cs="Arial"/>
          <w:sz w:val="20"/>
          <w:szCs w:val="20"/>
        </w:rPr>
        <w:t>organization, have excellent interpersonal skills and relationship building</w:t>
      </w:r>
      <w:r w:rsidRPr="005462AA">
        <w:rPr>
          <w:rFonts w:ascii="Arial" w:hAnsi="Arial" w:cs="Arial"/>
          <w:spacing w:val="-11"/>
          <w:sz w:val="20"/>
          <w:szCs w:val="20"/>
        </w:rPr>
        <w:t xml:space="preserve"> </w:t>
      </w:r>
      <w:r w:rsidRPr="005462AA">
        <w:rPr>
          <w:rFonts w:ascii="Arial" w:hAnsi="Arial" w:cs="Arial"/>
          <w:sz w:val="20"/>
          <w:szCs w:val="20"/>
        </w:rPr>
        <w:t>skills,</w:t>
      </w:r>
      <w:r w:rsidR="008276AD">
        <w:rPr>
          <w:rFonts w:ascii="Arial" w:hAnsi="Arial" w:cs="Arial"/>
          <w:sz w:val="20"/>
          <w:szCs w:val="20"/>
        </w:rPr>
        <w:t xml:space="preserve"> strong problem-solving skills with superior attention to detail and accuracy with the ability to multi-task,</w:t>
      </w:r>
      <w:r w:rsidRPr="005462AA">
        <w:rPr>
          <w:rFonts w:ascii="Arial" w:hAnsi="Arial" w:cs="Arial"/>
          <w:sz w:val="20"/>
          <w:szCs w:val="20"/>
        </w:rPr>
        <w:t xml:space="preserve"> </w:t>
      </w:r>
      <w:r w:rsidR="00230577">
        <w:rPr>
          <w:rFonts w:ascii="Arial" w:hAnsi="Arial" w:cs="Arial"/>
          <w:sz w:val="20"/>
          <w:szCs w:val="20"/>
        </w:rPr>
        <w:t xml:space="preserve">and </w:t>
      </w:r>
      <w:r w:rsidR="005462AA" w:rsidRPr="005462AA">
        <w:rPr>
          <w:rFonts w:ascii="Arial" w:hAnsi="Arial" w:cs="Arial"/>
          <w:sz w:val="20"/>
          <w:szCs w:val="20"/>
        </w:rPr>
        <w:t>have</w:t>
      </w:r>
      <w:r w:rsidRPr="005462AA">
        <w:rPr>
          <w:rFonts w:ascii="Arial" w:hAnsi="Arial" w:cs="Arial"/>
          <w:sz w:val="20"/>
          <w:szCs w:val="20"/>
        </w:rPr>
        <w:t xml:space="preserve"> excellent verbal and written communication</w:t>
      </w:r>
      <w:r w:rsidRPr="005462AA">
        <w:rPr>
          <w:rFonts w:ascii="Arial" w:hAnsi="Arial" w:cs="Arial"/>
          <w:spacing w:val="-10"/>
          <w:sz w:val="20"/>
          <w:szCs w:val="20"/>
        </w:rPr>
        <w:t xml:space="preserve"> </w:t>
      </w:r>
      <w:r w:rsidRPr="005462AA">
        <w:rPr>
          <w:rFonts w:ascii="Arial" w:hAnsi="Arial" w:cs="Arial"/>
          <w:sz w:val="20"/>
          <w:szCs w:val="20"/>
        </w:rPr>
        <w:t>skills then please consider bringing your skills and talents to the Girl Guides of Canada.</w:t>
      </w:r>
    </w:p>
    <w:p w:rsidR="007E016E" w:rsidRPr="005462AA" w:rsidRDefault="007E016E" w:rsidP="007E016E">
      <w:pPr>
        <w:pStyle w:val="NoSpacing"/>
        <w:rPr>
          <w:sz w:val="20"/>
          <w:szCs w:val="20"/>
        </w:rPr>
      </w:pPr>
      <w:r w:rsidRPr="005462AA">
        <w:rPr>
          <w:sz w:val="20"/>
          <w:szCs w:val="20"/>
        </w:rPr>
        <w:t>Submit a cover letter and resume (as one file) by Oct 30, 2018</w:t>
      </w:r>
      <w:r w:rsidRPr="005462AA">
        <w:rPr>
          <w:b/>
          <w:sz w:val="20"/>
          <w:szCs w:val="20"/>
        </w:rPr>
        <w:t xml:space="preserve"> </w:t>
      </w:r>
      <w:r w:rsidRPr="005462AA">
        <w:rPr>
          <w:sz w:val="20"/>
          <w:szCs w:val="20"/>
        </w:rPr>
        <w:t>to:</w:t>
      </w:r>
    </w:p>
    <w:p w:rsidR="007E016E" w:rsidRPr="005462AA" w:rsidRDefault="007E016E" w:rsidP="007E016E">
      <w:pPr>
        <w:pStyle w:val="NoSpacing"/>
        <w:ind w:left="720"/>
        <w:rPr>
          <w:sz w:val="20"/>
          <w:szCs w:val="20"/>
        </w:rPr>
      </w:pPr>
      <w:r w:rsidRPr="005462AA">
        <w:rPr>
          <w:sz w:val="20"/>
          <w:szCs w:val="20"/>
        </w:rPr>
        <w:t>Miriam MacDonald, Office Manage</w:t>
      </w:r>
      <w:r w:rsidR="00DC0F9F">
        <w:rPr>
          <w:sz w:val="20"/>
          <w:szCs w:val="20"/>
        </w:rPr>
        <w:t>r</w:t>
      </w:r>
    </w:p>
    <w:p w:rsidR="007E016E" w:rsidRPr="005462AA" w:rsidRDefault="007E016E" w:rsidP="007E016E">
      <w:pPr>
        <w:pStyle w:val="NoSpacing"/>
        <w:ind w:left="720"/>
        <w:rPr>
          <w:sz w:val="20"/>
          <w:szCs w:val="20"/>
        </w:rPr>
      </w:pPr>
      <w:r w:rsidRPr="005462AA">
        <w:rPr>
          <w:sz w:val="20"/>
          <w:szCs w:val="20"/>
        </w:rPr>
        <w:t>Girl Guides of Canada–Guides du Canada</w:t>
      </w:r>
    </w:p>
    <w:p w:rsidR="007E016E" w:rsidRPr="005462AA" w:rsidRDefault="007E016E" w:rsidP="007E016E">
      <w:pPr>
        <w:pStyle w:val="NoSpacing"/>
        <w:ind w:left="720"/>
        <w:rPr>
          <w:sz w:val="20"/>
          <w:szCs w:val="20"/>
        </w:rPr>
      </w:pPr>
      <w:r w:rsidRPr="005462AA">
        <w:rPr>
          <w:sz w:val="20"/>
          <w:szCs w:val="20"/>
        </w:rPr>
        <w:t>3581 Dutch Village Rd, Halifax, NS B3J 2S9</w:t>
      </w:r>
      <w:r w:rsidRPr="005462AA">
        <w:rPr>
          <w:sz w:val="20"/>
          <w:szCs w:val="20"/>
        </w:rPr>
        <w:tab/>
        <w:t>E-mail</w:t>
      </w:r>
      <w:r w:rsidRPr="005462AA">
        <w:rPr>
          <w:spacing w:val="-2"/>
          <w:sz w:val="20"/>
          <w:szCs w:val="20"/>
        </w:rPr>
        <w:t xml:space="preserve"> </w:t>
      </w:r>
      <w:hyperlink r:id="rId6" w:history="1">
        <w:r w:rsidRPr="005462AA">
          <w:rPr>
            <w:rStyle w:val="Hyperlink"/>
            <w:color w:val="auto"/>
            <w:sz w:val="20"/>
            <w:szCs w:val="20"/>
            <w:u w:color="0000FF"/>
          </w:rPr>
          <w:t>office.manager@girlguides.ns.ca</w:t>
        </w:r>
      </w:hyperlink>
      <w:r w:rsidRPr="005462AA">
        <w:rPr>
          <w:sz w:val="20"/>
          <w:szCs w:val="20"/>
          <w:u w:val="single" w:color="0000FF"/>
        </w:rPr>
        <w:t xml:space="preserve"> </w:t>
      </w:r>
    </w:p>
    <w:p w:rsidR="007E016E" w:rsidRPr="005462AA" w:rsidRDefault="007E016E" w:rsidP="007E016E">
      <w:pPr>
        <w:pStyle w:val="NoSpacing"/>
        <w:rPr>
          <w:sz w:val="20"/>
          <w:szCs w:val="20"/>
        </w:rPr>
      </w:pPr>
    </w:p>
    <w:p w:rsidR="007E016E" w:rsidRPr="005462AA" w:rsidRDefault="007E016E" w:rsidP="007E016E">
      <w:pPr>
        <w:pStyle w:val="NoSpacing"/>
        <w:rPr>
          <w:sz w:val="20"/>
          <w:szCs w:val="20"/>
        </w:rPr>
      </w:pPr>
    </w:p>
    <w:p w:rsidR="007E016E" w:rsidRPr="005462AA" w:rsidRDefault="007E016E" w:rsidP="007E016E">
      <w:pPr>
        <w:pStyle w:val="NoSpacing"/>
        <w:rPr>
          <w:sz w:val="20"/>
          <w:szCs w:val="20"/>
        </w:rPr>
      </w:pPr>
      <w:r w:rsidRPr="005462AA">
        <w:rPr>
          <w:sz w:val="20"/>
          <w:szCs w:val="20"/>
        </w:rPr>
        <w:t>Girl Guides of Canada–Guides du Canada (GGC) recognizes and values the richness of human diversity in its many</w:t>
      </w:r>
      <w:r w:rsidRPr="005462AA">
        <w:rPr>
          <w:spacing w:val="-5"/>
          <w:sz w:val="20"/>
          <w:szCs w:val="20"/>
        </w:rPr>
        <w:t xml:space="preserve"> </w:t>
      </w:r>
      <w:r w:rsidRPr="005462AA">
        <w:rPr>
          <w:sz w:val="20"/>
          <w:szCs w:val="20"/>
        </w:rPr>
        <w:t>forms,</w:t>
      </w:r>
      <w:r w:rsidRPr="005462AA">
        <w:rPr>
          <w:spacing w:val="-5"/>
          <w:sz w:val="20"/>
          <w:szCs w:val="20"/>
        </w:rPr>
        <w:t xml:space="preserve"> </w:t>
      </w:r>
      <w:r w:rsidRPr="005462AA">
        <w:rPr>
          <w:sz w:val="20"/>
          <w:szCs w:val="20"/>
        </w:rPr>
        <w:t>and</w:t>
      </w:r>
      <w:r w:rsidRPr="005462AA">
        <w:rPr>
          <w:spacing w:val="-5"/>
          <w:sz w:val="20"/>
          <w:szCs w:val="20"/>
        </w:rPr>
        <w:t xml:space="preserve"> </w:t>
      </w:r>
      <w:r w:rsidRPr="005462AA">
        <w:rPr>
          <w:sz w:val="20"/>
          <w:szCs w:val="20"/>
        </w:rPr>
        <w:t>therefore</w:t>
      </w:r>
      <w:r w:rsidRPr="005462AA">
        <w:rPr>
          <w:spacing w:val="-6"/>
          <w:sz w:val="20"/>
          <w:szCs w:val="20"/>
        </w:rPr>
        <w:t xml:space="preserve"> </w:t>
      </w:r>
      <w:r w:rsidRPr="005462AA">
        <w:rPr>
          <w:sz w:val="20"/>
          <w:szCs w:val="20"/>
        </w:rPr>
        <w:t>strives</w:t>
      </w:r>
      <w:r w:rsidRPr="005462AA">
        <w:rPr>
          <w:spacing w:val="-4"/>
          <w:sz w:val="20"/>
          <w:szCs w:val="20"/>
        </w:rPr>
        <w:t xml:space="preserve"> </w:t>
      </w:r>
      <w:r w:rsidRPr="005462AA">
        <w:rPr>
          <w:sz w:val="20"/>
          <w:szCs w:val="20"/>
        </w:rPr>
        <w:t>to</w:t>
      </w:r>
      <w:r w:rsidRPr="005462AA">
        <w:rPr>
          <w:spacing w:val="-4"/>
          <w:sz w:val="20"/>
          <w:szCs w:val="20"/>
        </w:rPr>
        <w:t xml:space="preserve"> </w:t>
      </w:r>
      <w:r w:rsidRPr="005462AA">
        <w:rPr>
          <w:sz w:val="20"/>
          <w:szCs w:val="20"/>
        </w:rPr>
        <w:t>ensure</w:t>
      </w:r>
      <w:r w:rsidRPr="005462AA">
        <w:rPr>
          <w:spacing w:val="-4"/>
          <w:sz w:val="20"/>
          <w:szCs w:val="20"/>
        </w:rPr>
        <w:t xml:space="preserve"> </w:t>
      </w:r>
      <w:r w:rsidRPr="005462AA">
        <w:rPr>
          <w:sz w:val="20"/>
          <w:szCs w:val="20"/>
        </w:rPr>
        <w:t>environments</w:t>
      </w:r>
      <w:r w:rsidRPr="005462AA">
        <w:rPr>
          <w:spacing w:val="-6"/>
          <w:sz w:val="20"/>
          <w:szCs w:val="20"/>
        </w:rPr>
        <w:t xml:space="preserve"> </w:t>
      </w:r>
      <w:r w:rsidRPr="005462AA">
        <w:rPr>
          <w:sz w:val="20"/>
          <w:szCs w:val="20"/>
        </w:rPr>
        <w:t>where</w:t>
      </w:r>
      <w:r w:rsidRPr="005462AA">
        <w:rPr>
          <w:spacing w:val="-7"/>
          <w:sz w:val="20"/>
          <w:szCs w:val="20"/>
        </w:rPr>
        <w:t xml:space="preserve"> </w:t>
      </w:r>
      <w:r w:rsidRPr="005462AA">
        <w:rPr>
          <w:sz w:val="20"/>
          <w:szCs w:val="20"/>
        </w:rPr>
        <w:t>girls</w:t>
      </w:r>
      <w:r w:rsidRPr="005462AA">
        <w:rPr>
          <w:spacing w:val="-5"/>
          <w:sz w:val="20"/>
          <w:szCs w:val="20"/>
        </w:rPr>
        <w:t xml:space="preserve"> </w:t>
      </w:r>
      <w:r w:rsidRPr="005462AA">
        <w:rPr>
          <w:sz w:val="20"/>
          <w:szCs w:val="20"/>
        </w:rPr>
        <w:t>and</w:t>
      </w:r>
      <w:r w:rsidRPr="005462AA">
        <w:rPr>
          <w:spacing w:val="-5"/>
          <w:sz w:val="20"/>
          <w:szCs w:val="20"/>
        </w:rPr>
        <w:t xml:space="preserve"> </w:t>
      </w:r>
      <w:r w:rsidRPr="005462AA">
        <w:rPr>
          <w:sz w:val="20"/>
          <w:szCs w:val="20"/>
        </w:rPr>
        <w:t>women</w:t>
      </w:r>
      <w:r w:rsidRPr="005462AA">
        <w:rPr>
          <w:spacing w:val="-5"/>
          <w:sz w:val="20"/>
          <w:szCs w:val="20"/>
        </w:rPr>
        <w:t xml:space="preserve"> </w:t>
      </w:r>
      <w:r w:rsidRPr="005462AA">
        <w:rPr>
          <w:sz w:val="20"/>
          <w:szCs w:val="20"/>
        </w:rPr>
        <w:t>from</w:t>
      </w:r>
      <w:r w:rsidRPr="005462AA">
        <w:rPr>
          <w:spacing w:val="-4"/>
          <w:sz w:val="20"/>
          <w:szCs w:val="20"/>
        </w:rPr>
        <w:t xml:space="preserve"> </w:t>
      </w:r>
      <w:r w:rsidRPr="005462AA">
        <w:rPr>
          <w:sz w:val="20"/>
          <w:szCs w:val="20"/>
        </w:rPr>
        <w:t>all</w:t>
      </w:r>
      <w:r w:rsidRPr="005462AA">
        <w:rPr>
          <w:spacing w:val="-6"/>
          <w:sz w:val="20"/>
          <w:szCs w:val="20"/>
        </w:rPr>
        <w:t xml:space="preserve"> </w:t>
      </w:r>
      <w:r w:rsidRPr="005462AA">
        <w:rPr>
          <w:sz w:val="20"/>
          <w:szCs w:val="20"/>
        </w:rPr>
        <w:t>walks</w:t>
      </w:r>
      <w:r w:rsidRPr="005462AA">
        <w:rPr>
          <w:spacing w:val="-5"/>
          <w:sz w:val="20"/>
          <w:szCs w:val="20"/>
        </w:rPr>
        <w:t xml:space="preserve"> </w:t>
      </w:r>
      <w:r w:rsidRPr="005462AA">
        <w:rPr>
          <w:sz w:val="20"/>
          <w:szCs w:val="20"/>
        </w:rPr>
        <w:t>of</w:t>
      </w:r>
      <w:r w:rsidRPr="005462AA">
        <w:rPr>
          <w:spacing w:val="-5"/>
          <w:sz w:val="20"/>
          <w:szCs w:val="20"/>
        </w:rPr>
        <w:t xml:space="preserve"> </w:t>
      </w:r>
      <w:r w:rsidRPr="005462AA">
        <w:rPr>
          <w:sz w:val="20"/>
          <w:szCs w:val="20"/>
        </w:rPr>
        <w:t>life,</w:t>
      </w:r>
      <w:r w:rsidRPr="005462AA">
        <w:rPr>
          <w:spacing w:val="-5"/>
          <w:sz w:val="20"/>
          <w:szCs w:val="20"/>
        </w:rPr>
        <w:t xml:space="preserve"> </w:t>
      </w:r>
      <w:r w:rsidRPr="005462AA">
        <w:rPr>
          <w:sz w:val="20"/>
          <w:szCs w:val="20"/>
        </w:rPr>
        <w:t>identities, and lived experiences feel a sense of belonging and can participate fully. This commitment to inclusion means our</w:t>
      </w:r>
      <w:r w:rsidRPr="005462AA">
        <w:rPr>
          <w:spacing w:val="-6"/>
          <w:sz w:val="20"/>
          <w:szCs w:val="20"/>
        </w:rPr>
        <w:t xml:space="preserve"> </w:t>
      </w:r>
      <w:r w:rsidRPr="005462AA">
        <w:rPr>
          <w:sz w:val="20"/>
          <w:szCs w:val="20"/>
        </w:rPr>
        <w:t>culture,</w:t>
      </w:r>
      <w:r w:rsidRPr="005462AA">
        <w:rPr>
          <w:spacing w:val="-6"/>
          <w:sz w:val="20"/>
          <w:szCs w:val="20"/>
        </w:rPr>
        <w:t xml:space="preserve"> </w:t>
      </w:r>
      <w:r w:rsidRPr="005462AA">
        <w:rPr>
          <w:sz w:val="20"/>
          <w:szCs w:val="20"/>
        </w:rPr>
        <w:t>programming,</w:t>
      </w:r>
      <w:r w:rsidRPr="005462AA">
        <w:rPr>
          <w:spacing w:val="-6"/>
          <w:sz w:val="20"/>
          <w:szCs w:val="20"/>
        </w:rPr>
        <w:t xml:space="preserve"> </w:t>
      </w:r>
      <w:r w:rsidRPr="005462AA">
        <w:rPr>
          <w:sz w:val="20"/>
          <w:szCs w:val="20"/>
        </w:rPr>
        <w:t>and</w:t>
      </w:r>
      <w:r w:rsidRPr="005462AA">
        <w:rPr>
          <w:spacing w:val="-6"/>
          <w:sz w:val="20"/>
          <w:szCs w:val="20"/>
        </w:rPr>
        <w:t xml:space="preserve"> </w:t>
      </w:r>
      <w:r w:rsidRPr="005462AA">
        <w:rPr>
          <w:sz w:val="20"/>
          <w:szCs w:val="20"/>
        </w:rPr>
        <w:t>practices</w:t>
      </w:r>
      <w:r w:rsidRPr="005462AA">
        <w:rPr>
          <w:spacing w:val="-6"/>
          <w:sz w:val="20"/>
          <w:szCs w:val="20"/>
        </w:rPr>
        <w:t xml:space="preserve"> </w:t>
      </w:r>
      <w:r w:rsidRPr="005462AA">
        <w:rPr>
          <w:sz w:val="20"/>
          <w:szCs w:val="20"/>
        </w:rPr>
        <w:t>encourage</w:t>
      </w:r>
      <w:r w:rsidRPr="005462AA">
        <w:rPr>
          <w:spacing w:val="-6"/>
          <w:sz w:val="20"/>
          <w:szCs w:val="20"/>
        </w:rPr>
        <w:t xml:space="preserve"> </w:t>
      </w:r>
      <w:r w:rsidRPr="005462AA">
        <w:rPr>
          <w:sz w:val="20"/>
          <w:szCs w:val="20"/>
        </w:rPr>
        <w:t>self-awareness</w:t>
      </w:r>
      <w:r w:rsidRPr="005462AA">
        <w:rPr>
          <w:spacing w:val="-6"/>
          <w:sz w:val="20"/>
          <w:szCs w:val="20"/>
        </w:rPr>
        <w:t xml:space="preserve"> </w:t>
      </w:r>
      <w:r w:rsidRPr="005462AA">
        <w:rPr>
          <w:sz w:val="20"/>
          <w:szCs w:val="20"/>
        </w:rPr>
        <w:t>and</w:t>
      </w:r>
      <w:r w:rsidRPr="005462AA">
        <w:rPr>
          <w:spacing w:val="-6"/>
          <w:sz w:val="20"/>
          <w:szCs w:val="20"/>
        </w:rPr>
        <w:t xml:space="preserve"> </w:t>
      </w:r>
      <w:r w:rsidRPr="005462AA">
        <w:rPr>
          <w:sz w:val="20"/>
          <w:szCs w:val="20"/>
        </w:rPr>
        <w:t>awareness</w:t>
      </w:r>
      <w:r w:rsidRPr="005462AA">
        <w:rPr>
          <w:spacing w:val="-6"/>
          <w:sz w:val="20"/>
          <w:szCs w:val="20"/>
        </w:rPr>
        <w:t xml:space="preserve"> </w:t>
      </w:r>
      <w:r w:rsidRPr="005462AA">
        <w:rPr>
          <w:sz w:val="20"/>
          <w:szCs w:val="20"/>
        </w:rPr>
        <w:t>of</w:t>
      </w:r>
      <w:r w:rsidRPr="005462AA">
        <w:rPr>
          <w:spacing w:val="-6"/>
          <w:sz w:val="20"/>
          <w:szCs w:val="20"/>
        </w:rPr>
        <w:t xml:space="preserve"> </w:t>
      </w:r>
      <w:r w:rsidRPr="005462AA">
        <w:rPr>
          <w:sz w:val="20"/>
          <w:szCs w:val="20"/>
        </w:rPr>
        <w:t>others;</w:t>
      </w:r>
      <w:r w:rsidRPr="005462AA">
        <w:rPr>
          <w:spacing w:val="-7"/>
          <w:sz w:val="20"/>
          <w:szCs w:val="20"/>
        </w:rPr>
        <w:t xml:space="preserve"> </w:t>
      </w:r>
      <w:r w:rsidRPr="005462AA">
        <w:rPr>
          <w:sz w:val="20"/>
          <w:szCs w:val="20"/>
        </w:rPr>
        <w:t>room</w:t>
      </w:r>
      <w:r w:rsidRPr="005462AA">
        <w:rPr>
          <w:spacing w:val="-6"/>
          <w:sz w:val="20"/>
          <w:szCs w:val="20"/>
        </w:rPr>
        <w:t xml:space="preserve"> </w:t>
      </w:r>
      <w:r w:rsidRPr="005462AA">
        <w:rPr>
          <w:sz w:val="20"/>
          <w:szCs w:val="20"/>
        </w:rPr>
        <w:t>for</w:t>
      </w:r>
      <w:r w:rsidRPr="005462AA">
        <w:rPr>
          <w:spacing w:val="-6"/>
          <w:sz w:val="20"/>
          <w:szCs w:val="20"/>
        </w:rPr>
        <w:t xml:space="preserve"> </w:t>
      </w:r>
      <w:r w:rsidRPr="005462AA">
        <w:rPr>
          <w:sz w:val="20"/>
          <w:szCs w:val="20"/>
        </w:rPr>
        <w:t>difference; and</w:t>
      </w:r>
      <w:r w:rsidRPr="005462AA">
        <w:rPr>
          <w:spacing w:val="-5"/>
          <w:sz w:val="20"/>
          <w:szCs w:val="20"/>
        </w:rPr>
        <w:t xml:space="preserve"> </w:t>
      </w:r>
      <w:r w:rsidRPr="005462AA">
        <w:rPr>
          <w:sz w:val="20"/>
          <w:szCs w:val="20"/>
        </w:rPr>
        <w:t>environments</w:t>
      </w:r>
      <w:r w:rsidRPr="005462AA">
        <w:rPr>
          <w:spacing w:val="-5"/>
          <w:sz w:val="20"/>
          <w:szCs w:val="20"/>
        </w:rPr>
        <w:t xml:space="preserve"> </w:t>
      </w:r>
      <w:r w:rsidRPr="005462AA">
        <w:rPr>
          <w:sz w:val="20"/>
          <w:szCs w:val="20"/>
        </w:rPr>
        <w:t>where</w:t>
      </w:r>
      <w:r w:rsidRPr="005462AA">
        <w:rPr>
          <w:spacing w:val="-4"/>
          <w:sz w:val="20"/>
          <w:szCs w:val="20"/>
        </w:rPr>
        <w:t xml:space="preserve"> </w:t>
      </w:r>
      <w:r w:rsidRPr="005462AA">
        <w:rPr>
          <w:sz w:val="20"/>
          <w:szCs w:val="20"/>
        </w:rPr>
        <w:t>girls</w:t>
      </w:r>
      <w:r w:rsidRPr="005462AA">
        <w:rPr>
          <w:spacing w:val="-4"/>
          <w:sz w:val="20"/>
          <w:szCs w:val="20"/>
        </w:rPr>
        <w:t xml:space="preserve"> </w:t>
      </w:r>
      <w:r w:rsidRPr="005462AA">
        <w:rPr>
          <w:sz w:val="20"/>
          <w:szCs w:val="20"/>
        </w:rPr>
        <w:t>and</w:t>
      </w:r>
      <w:r w:rsidRPr="005462AA">
        <w:rPr>
          <w:spacing w:val="-4"/>
          <w:sz w:val="20"/>
          <w:szCs w:val="20"/>
        </w:rPr>
        <w:t xml:space="preserve"> </w:t>
      </w:r>
      <w:r w:rsidRPr="005462AA">
        <w:rPr>
          <w:sz w:val="20"/>
          <w:szCs w:val="20"/>
        </w:rPr>
        <w:t>women</w:t>
      </w:r>
      <w:r w:rsidRPr="005462AA">
        <w:rPr>
          <w:spacing w:val="-4"/>
          <w:sz w:val="20"/>
          <w:szCs w:val="20"/>
        </w:rPr>
        <w:t xml:space="preserve"> </w:t>
      </w:r>
      <w:r w:rsidRPr="005462AA">
        <w:rPr>
          <w:sz w:val="20"/>
          <w:szCs w:val="20"/>
        </w:rPr>
        <w:t>feel</w:t>
      </w:r>
      <w:r w:rsidRPr="005462AA">
        <w:rPr>
          <w:spacing w:val="-4"/>
          <w:sz w:val="20"/>
          <w:szCs w:val="20"/>
        </w:rPr>
        <w:t xml:space="preserve"> </w:t>
      </w:r>
      <w:r w:rsidRPr="005462AA">
        <w:rPr>
          <w:sz w:val="20"/>
          <w:szCs w:val="20"/>
        </w:rPr>
        <w:t>safe,</w:t>
      </w:r>
      <w:r w:rsidRPr="005462AA">
        <w:rPr>
          <w:spacing w:val="-4"/>
          <w:sz w:val="20"/>
          <w:szCs w:val="20"/>
        </w:rPr>
        <w:t xml:space="preserve"> </w:t>
      </w:r>
      <w:r w:rsidRPr="005462AA">
        <w:rPr>
          <w:sz w:val="20"/>
          <w:szCs w:val="20"/>
        </w:rPr>
        <w:t>respected,</w:t>
      </w:r>
      <w:r w:rsidRPr="005462AA">
        <w:rPr>
          <w:spacing w:val="-4"/>
          <w:sz w:val="20"/>
          <w:szCs w:val="20"/>
        </w:rPr>
        <w:t xml:space="preserve"> </w:t>
      </w:r>
      <w:r w:rsidRPr="005462AA">
        <w:rPr>
          <w:sz w:val="20"/>
          <w:szCs w:val="20"/>
        </w:rPr>
        <w:t>supported,</w:t>
      </w:r>
      <w:r w:rsidRPr="005462AA">
        <w:rPr>
          <w:spacing w:val="-5"/>
          <w:sz w:val="20"/>
          <w:szCs w:val="20"/>
        </w:rPr>
        <w:t xml:space="preserve"> </w:t>
      </w:r>
      <w:r w:rsidRPr="005462AA">
        <w:rPr>
          <w:sz w:val="20"/>
          <w:szCs w:val="20"/>
        </w:rPr>
        <w:t>and</w:t>
      </w:r>
      <w:r w:rsidRPr="005462AA">
        <w:rPr>
          <w:spacing w:val="-4"/>
          <w:sz w:val="20"/>
          <w:szCs w:val="20"/>
        </w:rPr>
        <w:t xml:space="preserve"> </w:t>
      </w:r>
      <w:r w:rsidRPr="005462AA">
        <w:rPr>
          <w:sz w:val="20"/>
          <w:szCs w:val="20"/>
        </w:rPr>
        <w:t>inspired</w:t>
      </w:r>
      <w:r w:rsidRPr="005462AA">
        <w:rPr>
          <w:spacing w:val="-5"/>
          <w:sz w:val="20"/>
          <w:szCs w:val="20"/>
        </w:rPr>
        <w:t xml:space="preserve"> </w:t>
      </w:r>
      <w:r w:rsidRPr="005462AA">
        <w:rPr>
          <w:sz w:val="20"/>
          <w:szCs w:val="20"/>
        </w:rPr>
        <w:t>to</w:t>
      </w:r>
      <w:r w:rsidRPr="005462AA">
        <w:rPr>
          <w:spacing w:val="-5"/>
          <w:sz w:val="20"/>
          <w:szCs w:val="20"/>
        </w:rPr>
        <w:t xml:space="preserve"> </w:t>
      </w:r>
      <w:r w:rsidRPr="005462AA">
        <w:rPr>
          <w:sz w:val="20"/>
          <w:szCs w:val="20"/>
        </w:rPr>
        <w:t>reach</w:t>
      </w:r>
      <w:r w:rsidRPr="005462AA">
        <w:rPr>
          <w:spacing w:val="-5"/>
          <w:sz w:val="20"/>
          <w:szCs w:val="20"/>
        </w:rPr>
        <w:t xml:space="preserve"> </w:t>
      </w:r>
      <w:r w:rsidRPr="005462AA">
        <w:rPr>
          <w:sz w:val="20"/>
          <w:szCs w:val="20"/>
        </w:rPr>
        <w:t>their</w:t>
      </w:r>
      <w:r w:rsidRPr="005462AA">
        <w:rPr>
          <w:spacing w:val="-5"/>
          <w:sz w:val="20"/>
          <w:szCs w:val="20"/>
        </w:rPr>
        <w:t xml:space="preserve"> </w:t>
      </w:r>
      <w:r w:rsidRPr="005462AA">
        <w:rPr>
          <w:sz w:val="20"/>
          <w:szCs w:val="20"/>
        </w:rPr>
        <w:t>potential.</w:t>
      </w:r>
    </w:p>
    <w:p w:rsidR="007E016E" w:rsidRPr="005462AA" w:rsidRDefault="007E016E" w:rsidP="007E016E">
      <w:pPr>
        <w:pStyle w:val="NoSpacing"/>
        <w:rPr>
          <w:sz w:val="20"/>
          <w:szCs w:val="20"/>
        </w:rPr>
      </w:pPr>
    </w:p>
    <w:p w:rsidR="007E016E" w:rsidRPr="005462AA" w:rsidRDefault="007E016E" w:rsidP="007E016E">
      <w:pPr>
        <w:pStyle w:val="NoSpacing"/>
        <w:rPr>
          <w:sz w:val="20"/>
          <w:szCs w:val="20"/>
        </w:rPr>
      </w:pPr>
      <w:r w:rsidRPr="005462AA">
        <w:rPr>
          <w:sz w:val="20"/>
          <w:szCs w:val="20"/>
        </w:rPr>
        <w:t>We thank all candidates for their interest. Only those selected for an interview will be contacted.</w:t>
      </w:r>
    </w:p>
    <w:p w:rsidR="007E016E" w:rsidRPr="005462AA" w:rsidRDefault="007E016E" w:rsidP="007E016E">
      <w:pPr>
        <w:pStyle w:val="NoSpacing"/>
        <w:rPr>
          <w:sz w:val="20"/>
          <w:szCs w:val="20"/>
        </w:rPr>
      </w:pPr>
    </w:p>
    <w:p w:rsidR="007E016E" w:rsidRPr="005462AA" w:rsidRDefault="007E016E" w:rsidP="007E016E">
      <w:pPr>
        <w:pStyle w:val="NoSpacing"/>
        <w:rPr>
          <w:sz w:val="20"/>
          <w:szCs w:val="20"/>
        </w:rPr>
      </w:pPr>
      <w:r w:rsidRPr="005462AA">
        <w:rPr>
          <w:sz w:val="20"/>
          <w:szCs w:val="20"/>
        </w:rPr>
        <w:t>Upon request, Girl Guides of Canada–Guides du Canada will make available reasonable accommodations for persons with disabilities during the recruitment process. Accommodation requests should be made in advance to the Office Manager (email above).</w:t>
      </w:r>
    </w:p>
    <w:p w:rsidR="00CB6557" w:rsidRDefault="00CB6557"/>
    <w:sectPr w:rsidR="00CB6557" w:rsidSect="005462AA">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A4A"/>
    <w:multiLevelType w:val="hybridMultilevel"/>
    <w:tmpl w:val="05F838A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6E"/>
    <w:rsid w:val="00073C04"/>
    <w:rsid w:val="00163566"/>
    <w:rsid w:val="00230577"/>
    <w:rsid w:val="00331789"/>
    <w:rsid w:val="00377FEC"/>
    <w:rsid w:val="005020B9"/>
    <w:rsid w:val="005462AA"/>
    <w:rsid w:val="007E016E"/>
    <w:rsid w:val="008276AD"/>
    <w:rsid w:val="00C30762"/>
    <w:rsid w:val="00CB6557"/>
    <w:rsid w:val="00DC0F9F"/>
    <w:rsid w:val="00F72202"/>
    <w:rsid w:val="00F732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3788"/>
  <w15:docId w15:val="{F9C2F2F1-48ED-4A9E-B74A-3380406A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1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16E"/>
    <w:rPr>
      <w:color w:val="0563C1"/>
      <w:u w:val="single"/>
    </w:rPr>
  </w:style>
  <w:style w:type="paragraph" w:styleId="NoSpacing">
    <w:name w:val="No Spacing"/>
    <w:uiPriority w:val="1"/>
    <w:qFormat/>
    <w:rsid w:val="007E016E"/>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nager@girlguides.n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MacDonald</dc:creator>
  <cp:keywords/>
  <dc:description/>
  <cp:lastModifiedBy>Miriam MacDonald</cp:lastModifiedBy>
  <cp:revision>4</cp:revision>
  <dcterms:created xsi:type="dcterms:W3CDTF">2018-10-09T22:29:00Z</dcterms:created>
  <dcterms:modified xsi:type="dcterms:W3CDTF">2018-10-09T22:30:00Z</dcterms:modified>
</cp:coreProperties>
</file>